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3685"/>
        <w:gridCol w:w="6854"/>
      </w:tblGrid>
      <w:tr w:rsidR="00A1326B" w:rsidTr="00A1326B">
        <w:trPr>
          <w:trHeight w:val="184"/>
          <w:jc w:val="center"/>
        </w:trPr>
        <w:tc>
          <w:tcPr>
            <w:tcW w:w="1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Pr="00877D5F" w:rsidRDefault="00A1326B">
            <w:pPr>
              <w:suppressAutoHyphens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YILI AYÇİÇEĞİNDE TAVSİYELİ VE </w:t>
            </w:r>
            <w:proofErr w:type="gramStart"/>
            <w:r w:rsidRPr="00877D5F">
              <w:rPr>
                <w:rFonts w:ascii="Arial" w:hAnsi="Arial" w:cs="Arial"/>
                <w:b/>
                <w:bCs/>
                <w:sz w:val="20"/>
                <w:szCs w:val="20"/>
              </w:rPr>
              <w:t>RUHSATLI  BİTKİ</w:t>
            </w:r>
            <w:proofErr w:type="gramEnd"/>
            <w:r w:rsidRPr="00877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KORUMA ÜRÜNLERİ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ZARARLI  ADI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ETKİLİ MADDE ADI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DOZU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Tüm Kültür Bitkileri Salyangoz ve sümüklü böcek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3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Metaldehyde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700 g/da</w:t>
            </w:r>
          </w:p>
        </w:tc>
      </w:tr>
      <w:tr w:rsidR="00A1326B" w:rsidTr="00A1326B">
        <w:trPr>
          <w:trHeight w:val="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4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Metaldehyde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500 g/da/5-6 kg/da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5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Metaldehyde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4-5 kg/da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6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Metaldehyde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1,5 kg/da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3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Ferric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Phosphate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700 g/da</w:t>
            </w:r>
            <w:bookmarkStart w:id="0" w:name="_GoBack"/>
            <w:bookmarkEnd w:id="0"/>
          </w:p>
        </w:tc>
      </w:tr>
      <w:tr w:rsidR="00A1326B" w:rsidTr="00A1326B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  MİLDİYÖSÜ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Plasmopara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helilanthi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Metalaxyl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%35 TOZ 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500 g/100 kg tohuma 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Metalaxyl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200 g/l ES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1000 ml/100 kg tohuma 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Propamocarb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Hydrochloride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722 g/l SL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500 ml/100 kg tohuma </w:t>
            </w:r>
          </w:p>
        </w:tc>
      </w:tr>
      <w:tr w:rsidR="00A1326B" w:rsidTr="00A1326B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Metalaxyl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-M 350 g/l ES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250 ml/100 kg tohuma </w:t>
            </w:r>
          </w:p>
        </w:tc>
      </w:tr>
      <w:tr w:rsidR="00A1326B" w:rsidTr="00A1326B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İki yapraklı dönemde, 0-100 dekar alanda 5 farklı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yerde  20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m sıra uzunluğundaki bitkiler sayılır ve bu oran  % 5’e kadar sorun oluşturmaz. Fazla ise böyle yerlerde hastalıklı bitkiler temizlenerek daha önceden yetiştirilmiş sağlıklı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fideler  ekilebilir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veya sökülebilir. Hastalığın % 50 ve üzerindeki bulaşmış olduğu tarlalar kesinlikle sökülmelidir.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Hastalığın etmeni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fungustur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. Bu hastalığın sporları topraktaki bitki artıklarında 7 yıl kalabilirler.  Böyle yerlerde 7 yıl ekim nöbeti yapılmalıdır.</w:t>
            </w:r>
          </w:p>
        </w:tc>
      </w:tr>
      <w:tr w:rsidR="00A1326B" w:rsidTr="00A1326B">
        <w:trPr>
          <w:trHeight w:val="1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AYÇİÇEĞİNDE DANABURNU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Gryllotalpa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gryllotalpa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25 WP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Chlorpyrifos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Ethyl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 g + 10 kg kepek + 500 g şeker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AYÇİÇEĞİNDE BOZKURT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1m</w:t>
            </w:r>
            <w:r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’de 1-3 larva kepekli yem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600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Clothianidin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800 ml/100 kg tohum, larva</w:t>
            </w:r>
          </w:p>
        </w:tc>
      </w:tr>
      <w:tr w:rsidR="00A1326B" w:rsidTr="00A1326B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25 WP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Chlorpyrifos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Ethyl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300 g+10 kg kepek+500 g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şeker,Larva</w:t>
            </w:r>
            <w:proofErr w:type="spellEnd"/>
            <w:proofErr w:type="gramEnd"/>
          </w:p>
        </w:tc>
      </w:tr>
      <w:tr w:rsidR="00A1326B" w:rsidTr="00A1326B">
        <w:trPr>
          <w:trHeight w:val="1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AYÇİÇEĞİNDE TEL KURDU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tr-TR"/>
              </w:rPr>
              <w:t>1 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eastAsia="tr-TR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tr-TR"/>
              </w:rPr>
              <w:t>’de 1-3 larva tohum İlaçlaması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600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Clothianidin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1000 ml/100 kg tohum, larva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200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Tefluthrin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150 ml/1 ünite(150 adet tohum)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500 G/L FİPRONİL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500 ml /100 kg tohum</w:t>
            </w:r>
          </w:p>
        </w:tc>
      </w:tr>
      <w:tr w:rsidR="00A1326B" w:rsidTr="00A1326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350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Thiamethoxam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1000 ml /100 kg tohuma(120 gün)</w:t>
            </w:r>
          </w:p>
        </w:tc>
      </w:tr>
      <w:tr w:rsidR="00A1326B" w:rsidTr="00A1326B">
        <w:trPr>
          <w:trHeight w:val="152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pacing w:line="254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AYÇİÇEĞİNDE YEŞİLKURT</w:t>
            </w:r>
            <w:r>
              <w:rPr>
                <w:sz w:val="14"/>
                <w:szCs w:val="14"/>
              </w:rPr>
              <w:t xml:space="preserve"> 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100 bitkide  5’i bulaşık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bitki,yumurta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,1.dönem larva(%5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bulaşıklık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200-250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Cypermethrin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50-40 ml / 100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lt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su</w:t>
            </w:r>
            <w:proofErr w:type="gramEnd"/>
          </w:p>
        </w:tc>
      </w:tr>
      <w:tr w:rsidR="00A1326B" w:rsidTr="00A1326B">
        <w:trPr>
          <w:trHeight w:val="19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Deltamethrin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75 ml / da</w:t>
            </w:r>
          </w:p>
        </w:tc>
      </w:tr>
      <w:tr w:rsidR="00A1326B" w:rsidTr="00A1326B">
        <w:trPr>
          <w:trHeight w:val="1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480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Chlorpyrifos-ethyl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200 ml /100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lt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su larva</w:t>
            </w:r>
          </w:p>
        </w:tc>
      </w:tr>
      <w:tr w:rsidR="00A1326B" w:rsidTr="00DC2A10">
        <w:trPr>
          <w:trHeight w:val="5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AYÇİÇEĞİNDE YABANCIOT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Var olan otların türüne göre 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Toprak ilaçlaması veya bitki ilaçlaması şeklinde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İlaçlı Mücadele yapılır.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öncesi toprağa karıştırılarak kullanılır.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60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Benfluralin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WG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250 ml/da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Metolachlor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-S +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Terbuthylazıne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312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,5 + 187,5 G/L  SC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400 ml/da Geniş ve dar yapraklı Otlara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otlara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480 g/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l 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Clomazone</w:t>
            </w:r>
            <w:proofErr w:type="spellEnd"/>
            <w:proofErr w:type="gram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 ml/da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Pendimethalin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+ 212,5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Dimethenamid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-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P  EC</w:t>
            </w:r>
            <w:proofErr w:type="gramEnd"/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 ml/da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rezidüel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etkilidir.) </w:t>
            </w:r>
          </w:p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330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Pendimethalin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EC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300-500ml/da Dar ve Geniş Yapraklı Yabancı otlara karşı etkilidir.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(Çok kumlu topraklarda yetişen bitkilerde kullanılmaz.)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450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Pendimethalin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CS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200-300 ml/da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Flurochloridone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EC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 ml/da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% 47,5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Linuron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WP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150-200 g/da(15 gün)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450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Linuron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SC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250 ml/da Dar ve Geniş Yapraklı Yabancı otlara karşı etkilidir. Ancak Ayçiçeğinde Farekulağı, Yabani hardal, Gönül hardalı, Sirken, Kırmızı köklü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horoz ibiği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, Sarmaşık çoban değneği gibi Geniş yapraklı otlara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240 g/l EC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Oxyfluorfen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 ml/da 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Ekim sonrası-çıkış öncesi-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Cıkış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Sonrası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600 g/l SC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Aclonifen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 ml/da (Ekim sonrası-çıkış öncesi)</w:t>
            </w:r>
          </w:p>
          <w:p w:rsidR="00A1326B" w:rsidRDefault="00A1326B">
            <w:pPr>
              <w:spacing w:line="254" w:lineRule="auto"/>
              <w:jc w:val="both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125 ml/da (yabancı otların 4-6 gerçek yaprak döneminde)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</w:t>
            </w:r>
          </w:p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Dar ve Geniş Yapraklı Yabancı otlara karşı etkilidir.</w:t>
            </w:r>
          </w:p>
        </w:tc>
      </w:tr>
      <w:tr w:rsidR="00A1326B" w:rsidTr="00DC2A10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Çıkış sonrası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40 g/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l 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Imazamox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120-130 ml/da (IMI toleranslı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Clearfield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ayçiçeği çeşitlerinde, Ayçiçeğinin 4-8 gerçek yapraklı, yabancı otların 8-10 yapraklı döneminde)</w:t>
            </w:r>
          </w:p>
          <w:p w:rsidR="00A1326B" w:rsidRDefault="00A1326B">
            <w:pPr>
              <w:spacing w:line="254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Dar ve Geniş Yapraklı Yabancı otlara karşı etkilidir.</w:t>
            </w:r>
          </w:p>
        </w:tc>
      </w:tr>
      <w:tr w:rsidR="00A1326B" w:rsidTr="00DC2A10">
        <w:trPr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Çıkış sonrası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25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İmazamox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SL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 ml/da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Clearfield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plus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ayçiçeği çeşitlerinde, Ayçiçeğinin 4-6 gerçek yapraklı ve yabancı otların 2-4 yapraklı dönemlerinde)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</w:t>
            </w:r>
          </w:p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Geniş ve dar yapraklı Otlara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otlara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karşı etkilidir.</w:t>
            </w:r>
          </w:p>
        </w:tc>
      </w:tr>
      <w:tr w:rsidR="00A1326B" w:rsidTr="00DC2A10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Çıkış sonrası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100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Cycloxydim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100 ml/da + 100 ml/da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Zillion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(Dar ve Geniş Yapraklı Yabancı otlar)</w:t>
            </w:r>
          </w:p>
        </w:tc>
      </w:tr>
      <w:tr w:rsidR="00A1326B" w:rsidTr="00DC2A10">
        <w:trPr>
          <w:trHeight w:val="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Çıkış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sonrası  Y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. otların kardeşlenme devresinde uygulanır.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100 g/l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Propaquizafop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EC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50 -100 ml/da Dar yapraklı yabancı otlara karşı etkilidir.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Kanyaş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, Darıcan, Yapışkan ot)</w:t>
            </w:r>
          </w:p>
        </w:tc>
      </w:tr>
      <w:tr w:rsidR="00A1326B" w:rsidTr="00DC2A10">
        <w:trPr>
          <w:trHeight w:val="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6B" w:rsidRDefault="00A1326B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Çıkış sonrası Ayçiçeği ve yabancı otların 3-4 yapraklı olduğu devrede uygulanır.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 g/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l  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Quızalofop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-P-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Ethyl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EC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100   ml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/da Dar yapraklı yabancı otlara karşı etkilidir. (Püsküllü çayır, Tavşanbıyığı,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Kanyaş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, Köpekdişi ayrığı, Darıcan, Yapışkan ot, yabani Arpa-Tilkikuyruğu)</w:t>
            </w:r>
          </w:p>
        </w:tc>
      </w:tr>
      <w:tr w:rsidR="00A1326B" w:rsidTr="00DC2A10">
        <w:trPr>
          <w:trHeight w:val="5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B" w:rsidRDefault="00A1326B">
            <w:pPr>
              <w:spacing w:line="254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Çıkış sonrası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125 g/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l 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Fluazıfop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-P-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Butyl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6B" w:rsidRDefault="00A1326B">
            <w:pPr>
              <w:spacing w:line="254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 ml/</w:t>
            </w:r>
            <w: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da Dar yapraklı yabancı otlara karşı etkilidir</w:t>
            </w:r>
          </w:p>
        </w:tc>
      </w:tr>
    </w:tbl>
    <w:p w:rsidR="006F0336" w:rsidRDefault="006F0336" w:rsidP="00877D5F"/>
    <w:sectPr w:rsidR="006F0336" w:rsidSect="00DC2A10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7"/>
    <w:rsid w:val="00271AB0"/>
    <w:rsid w:val="006F0336"/>
    <w:rsid w:val="00877D5F"/>
    <w:rsid w:val="009B5547"/>
    <w:rsid w:val="00A1326B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4C91-86CD-4E8A-84B9-FDF9D83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50C28-12FE-43A3-9152-61D5CF9E11CE}"/>
</file>

<file path=customXml/itemProps2.xml><?xml version="1.0" encoding="utf-8"?>
<ds:datastoreItem xmlns:ds="http://schemas.openxmlformats.org/officeDocument/2006/customXml" ds:itemID="{C46194A2-90C7-4706-81D6-B48FA44EA6CE}"/>
</file>

<file path=customXml/itemProps3.xml><?xml version="1.0" encoding="utf-8"?>
<ds:datastoreItem xmlns:ds="http://schemas.openxmlformats.org/officeDocument/2006/customXml" ds:itemID="{138CEEE3-FC0C-41EB-9DEC-92E6D0BA8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ALTIN</dc:creator>
  <cp:keywords/>
  <dc:description/>
  <cp:lastModifiedBy>Hatice ALTIN</cp:lastModifiedBy>
  <cp:revision>10</cp:revision>
  <dcterms:created xsi:type="dcterms:W3CDTF">2019-03-15T13:24:00Z</dcterms:created>
  <dcterms:modified xsi:type="dcterms:W3CDTF">2019-03-15T13:27:00Z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